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中南财经政法大学税务专硕真题回忆</w:t>
      </w:r>
    </w:p>
    <w:p>
      <w:pPr>
        <w:rPr>
          <w:rFonts w:ascii="Tahoma" w:hAnsi="Tahoma" w:eastAsia="Tahoma" w:cs="Tahoma"/>
          <w:i w:val="0"/>
          <w:iCs w:val="0"/>
          <w:caps w:val="0"/>
          <w:color w:val="444444"/>
          <w:spacing w:val="0"/>
          <w:sz w:val="21"/>
          <w:szCs w:val="21"/>
          <w:shd w:val="clear" w:fill="FFFFFF"/>
        </w:rPr>
      </w:pPr>
    </w:p>
    <w:p>
      <w:pPr>
        <w:rPr>
          <w:rFonts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r>
        <w:rPr>
          <w:rFonts w:ascii="Tahoma" w:hAnsi="Tahoma" w:eastAsia="Tahoma" w:cs="Tahoma"/>
          <w:i w:val="0"/>
          <w:iCs w:val="0"/>
          <w:caps w:val="0"/>
          <w:color w:val="444444"/>
          <w:spacing w:val="0"/>
          <w:sz w:val="21"/>
          <w:szCs w:val="21"/>
          <w:shd w:val="clear" w:fill="FFFFFF"/>
        </w:rPr>
        <w:t>2011</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简答题：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1.谈谈你对上海重庆房产税的看法？</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2.房地产企业涉及交哪几种税？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3.什么是国际重复征税？消除重复征税的方法？</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4.什么是纳税质押？扣缴义务人能否提供纳税纳税担保</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实务题：1.增值税 2.消费税 3.营业税 4.企业所得税 </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论述题：1.从分税制的角度分析政府土地依赖症及解决的办法? 2.论述纳税人的权利?</w:t>
      </w: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r>
        <w:rPr>
          <w:rFonts w:ascii="Tahoma" w:hAnsi="Tahoma" w:eastAsia="Tahoma" w:cs="Tahoma"/>
          <w:i w:val="0"/>
          <w:iCs w:val="0"/>
          <w:caps w:val="0"/>
          <w:color w:val="444444"/>
          <w:spacing w:val="0"/>
          <w:sz w:val="21"/>
          <w:szCs w:val="21"/>
          <w:shd w:val="clear" w:fill="FFFFFF"/>
        </w:rPr>
        <w:t>2012</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 名词解释：税收强制性措施、企业重组、税收管辖权、税收立法权</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 简答：</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1、销售折扣、折扣销售、销售折让区别及对增值税计算影响</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2、增值税、消费税计算原理异同</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3、起征点与免征额，不征税收入与免税收入的含义(或区别)并举例说明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 计算题: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增值税（大致内容：一纳税人在2011年卖了一些用过的固定资产，而这些资产分别购买于不同的年份，好像是从2005到2010。还有一条是2010购买了税控机，也取得了增值税专用发票。问题是当这个纳税人分别是一般纳税人和小规模纳税人时，计算应缴纳的增值税。(关键是记住我国在2009年1月1日增值税转型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2、增值税、消费税、城建税、教育费附加结合（包括购买金银首饰，委托加工白酒收回后卖了一些，剩下的作职工福利，还有一些其他的什么，不太难(关键是记住一些消费税税率，这个卷子上是不提供的)）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3、营业税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4、个人所得税（有工资稿酬，劳务报酬(加成的计算)，转让股票所得，股利等等。卷子上有只有工资的税率，像劳务报酬加成时的税率，个税的免税项目也要记住）</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四、综合题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土地增值税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这个土地增值税的内容，先是给出案例，然后给出土地增值税分步的计算，还有企业所得税的计算。</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还有就是企业没有按时纳税，被罚款了，纳税人申请了复议。</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1，上述增值税和所得税是否计算正确，不正确的话计算正确的应纳税额</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2，针对企业没有按时纳税又如何处理以及计算税收滞纳金</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3，企业申请行政复议是否可行，为什么?(大意是这样的)</w:t>
      </w: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r>
        <w:rPr>
          <w:rFonts w:ascii="Tahoma" w:hAnsi="Tahoma" w:eastAsia="Tahoma" w:cs="Tahoma"/>
          <w:i w:val="0"/>
          <w:iCs w:val="0"/>
          <w:caps w:val="0"/>
          <w:color w:val="444444"/>
          <w:spacing w:val="0"/>
          <w:sz w:val="21"/>
          <w:szCs w:val="21"/>
          <w:shd w:val="clear" w:fill="FFFFFF"/>
        </w:rPr>
        <w:t>2013</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税收学原理部分（60分）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 问答题（10×4=40分）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1，简述我国税收收入在中央和地方之间的分配状况</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2，什么是税负转嫁，以及税负转嫁的规律</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3，简述拉姆齐法则内容</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4，我国个人所得税状况以及你认为发展方向</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 论述题（20分）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我国税制的特点以及你认为税制应如何改革</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中国税制部分（60分）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 计算题（20×3=60分）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1，营业税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2，企业所得税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3，印花税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税收征管部分（30分）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四、 案例分析（30分）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税收保全方面的征管出现的问题，分析征管过程中的问题以及要回答正确的做法</w:t>
      </w: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r>
        <w:rPr>
          <w:rFonts w:ascii="Tahoma" w:hAnsi="Tahoma" w:eastAsia="Tahoma" w:cs="Tahoma"/>
          <w:i w:val="0"/>
          <w:iCs w:val="0"/>
          <w:caps w:val="0"/>
          <w:color w:val="444444"/>
          <w:spacing w:val="0"/>
          <w:sz w:val="21"/>
          <w:szCs w:val="21"/>
          <w:shd w:val="clear" w:fill="FFFFFF"/>
        </w:rPr>
        <w:t>2014</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初试</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一、简述（忘了几个，只记得下面这些了）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1、发票管理不规范的行为有哪些</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2、什么是税收强制执行</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3、国际避税的方式主要有哪些</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4、结合具体的石油企业，说说其大致要交哪些税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二、计算</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1、消费税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2、营业税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3、企业所得税（国际税收）</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4、个人所得税（注意税收优惠部分）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5、印花税（税率给出）</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三、论述</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结合目前房产税改革谈谈你对该问题的看法</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复试（去年有选择、辨析题 注意：全面复习！！！！）</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一、简述</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1、简述增值税的三种类型</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2、结合实际谈谈你对税收法定原则的理解</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二、计算题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三、论述</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谈谈你对营改增的看法</w:t>
      </w: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r>
        <w:rPr>
          <w:rFonts w:ascii="Tahoma" w:hAnsi="Tahoma" w:eastAsia="Tahoma" w:cs="Tahoma"/>
          <w:i w:val="0"/>
          <w:iCs w:val="0"/>
          <w:caps w:val="0"/>
          <w:color w:val="444444"/>
          <w:spacing w:val="0"/>
          <w:sz w:val="21"/>
          <w:szCs w:val="21"/>
          <w:shd w:val="clear" w:fill="FFFFFF"/>
        </w:rPr>
        <w:t>2015</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题型一：名词解释</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1.超额累进税率</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2.实际管理机构（国际税收）</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3.简易处罚程序（税收相关法律）</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4.撤销权（税务管理）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5.非居民纳税企业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题型二：简答题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1.亚当斯密税收四原则</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2.税收政策在宏观调控中的局限性</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3.固定资产大修理支出</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4.两个纳税检查的案例，第一个是具体的案例，让你分析有什么错误；第二个是企业做账错误进行调账的。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 增值税的追偿</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题型三：计算题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计算题主要是税法里的那几个主要税种，考查知识点较详细。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第一题：增值税，消费税，关税的结合（关税主要考查完税价格，不复杂）</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第二题：营业税简单计算（今年应该不会有这类题，营改增接近收官）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⑴建筑公司自建房屋两墥，一栋自用，一栋销售</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⑵建筑公司名下非独立核算的娱乐业，其娱乐、酒水等等收入</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⑶建筑公司收取物业费，代收水费</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⑷建筑公司将建筑物投资入股并共担风险</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第三题：个人所得税（较简单，工资薪金所得税税率表要记住）</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⑴个人出租住房的规定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⑵个人从公司购买住房，公司原价高于购买价</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第四题：综合题，结合营改增，考查企业所得税的相关知识点，比较详细，复习过程不能遗漏。例如，考察：购买环保、节能设备等专用设备的，其投资额的10%可以抵扣当年应纳税额，不足的，可以结转抵免。</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某营改增企业的利润表如下</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前三年亏损，第四年盈利</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1.如第五年盈利，问是否可以弥补第一年亏损</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2.营改增一般纳税人的认定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3.企业在营改增后是否税负增加</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4.企业支付给广告商钱，已开具发票，但广告未制作完，问广告费是否可以税前扣除</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5.招待费税前扣除比例</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6.企业购入一辆汽车，价值30万，采用直线折旧法，2年内，剩余价值2万，从购入第一个月开始折旧，一年折旧14万，问是否正确</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7.职工福利费、工会经费、职工教育经费规定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8..利息费用规定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9.支付残疾人工资，问税法有何规定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10.购买节能产品并使用，问税法有何规定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11.营改增的意义以及继续推进有何困难</w:t>
      </w: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r>
        <w:rPr>
          <w:rFonts w:ascii="Tahoma" w:hAnsi="Tahoma" w:eastAsia="Tahoma" w:cs="Tahoma"/>
          <w:i w:val="0"/>
          <w:iCs w:val="0"/>
          <w:caps w:val="0"/>
          <w:color w:val="444444"/>
          <w:spacing w:val="0"/>
          <w:sz w:val="21"/>
          <w:szCs w:val="21"/>
          <w:shd w:val="clear" w:fill="FFFFFF"/>
        </w:rPr>
        <w:t>2016</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 单选题:侧重小税种（有一道看似要算出口退税，实际并不要，多记一些税收优惠，看仔细题目就OK了）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 多选题：侧重小税种</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 论述简答</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1、税务检查：把酸奶机作为福利分配给股东。出售2013年购入的已抵扣的固定资产。问：产生的错误对附税、企业所得税的影响，并作出正确的分录，将其调整到“未分配利润”科目中</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2、个税局限性，并给出建议</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3、用拉弗曲线分析供给侧减税措施</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4、我国自1993年以来有两次大的增值税改革，简述一下改革背景、主要措施、意义</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5、税基侵蚀和利润转移BEPS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6、税收保全措施实施条件</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四、 综合题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企业所得税：计算企业所得税，就是一些调增调减，收入确认之类的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相比注会题简单一些，那注会复习，这道题没问题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2016复试</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今年复试笔试的话是</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一、名词解释5题:课税对象定义，税负转嫁</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二、简答5题：企业所得税税会差异，免征额与扣除标准差别并举例说明，反避税方法</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三、单项选择20题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四、计算4题：企业所得税，增值税，关联企业利息费用</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五、综合:土地增值税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今年面试，专业英语是分开面试的哦，英语的话有是否独自旅行过，父母生日做了什么，我比较坑，抽到扩张性财政政策含义以及主要措施，还有人抽到什么是vat，有哪几种类型。专业的话，税收收入与非税收入区别，税收法定，如何理解公共服务均等，资源税课税对象，财政政策类型，公共债务筹集方式。专业课的话就是一题税制一题财政学</w:t>
      </w: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r>
        <w:rPr>
          <w:rFonts w:ascii="Tahoma" w:hAnsi="Tahoma" w:eastAsia="Tahoma" w:cs="Tahoma"/>
          <w:i w:val="0"/>
          <w:iCs w:val="0"/>
          <w:caps w:val="0"/>
          <w:color w:val="444444"/>
          <w:spacing w:val="0"/>
          <w:sz w:val="21"/>
          <w:szCs w:val="21"/>
          <w:shd w:val="clear" w:fill="FFFFFF"/>
        </w:rPr>
        <w:t>2017</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一．名词解释（5分每题）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 增值税纳税人</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 非股权支付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 非居民纳税人</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 超额累进税率</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 税收替代效应</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6. 常设机构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二．简答（12分每题）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 税收局部均衡分析的结论及不足</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 不得从增值税销项税额中抵扣的进项税额</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 简述消费税的特点</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 进一步推进增值税改革的思考</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 我国个人所得税的改革方向是分类和综合相结合的征收方式，问在这一情况下如何同时兼顾税收的公平与效率</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三．判断（10题）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注重实务中细节记忆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涉及到各个税种和征管方面</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比较基础</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个人所得税稿酬收入对应纳税所得额在按20％的税率计算的情况下，减征30％</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个人承包承租经营以一年核算取得收入的，应在本年度结束30日内向税务机关申报纳税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应纳税单位使用免税单位的土地，不用计算缴纳城镇土地使用税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我国印花税使用单一比例税率</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符合条件的居民企业之间支付的股息属于企业的不征税收入</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插电式混合动力汽车减半征收车船税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四．案例（40分）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税务检查的调账问题，基本都是应做视同销售处理的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增值税检查有五个业务</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企业一般纳税人生产机床 16年检查15年7月的账，发现以下五个业务的问题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1、企业销售机床并进行调试咨询，将服务销售全额63600计入销售费用</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2、对外投资机床100000不含税售价，直接借记长期股权投资，贷记库存商品，未视同销售计销项</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3、处理一台05年购入未抵扣且不允许抵扣进项的生产用固定资产100000，处理时直接借记银行存款，贷记固定资产清理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4、外购的一批材料用于职工福利，借记应付职工薪酬23400，贷记原材料23400</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5、对外捐赠含税价2000000的机床，借记营业外支出，贷记库存商品</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6、没收包装物押金20000元，直接记营业外收入</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一、指出业务存在的增值税处理的问题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二、计算每个业务的增值税并做调账分录</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三、汇总应纳增值税并做汇总缴纳的分录</w:t>
      </w: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r>
        <w:rPr>
          <w:rFonts w:ascii="Tahoma" w:hAnsi="Tahoma" w:eastAsia="Tahoma" w:cs="Tahoma"/>
          <w:i w:val="0"/>
          <w:iCs w:val="0"/>
          <w:caps w:val="0"/>
          <w:color w:val="444444"/>
          <w:spacing w:val="0"/>
          <w:sz w:val="21"/>
          <w:szCs w:val="21"/>
          <w:shd w:val="clear" w:fill="FFFFFF"/>
        </w:rPr>
        <w:t>2018</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一、单选。（15题，每题1分）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都比较简单</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第一题是问税收三性不包括哪个。有一题算个税的是工资3000，又拿了一个季度的奖金1500，计算应缴个税。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有一题算劳务报酬的个税，要记住劳务超过20000要加成征收，还直接捐赠了一些钱，直接捐赠是不能抵扣的，但是依法捐赠的也是有限额扣除的。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有一题是问今年增值税税率取消了哪一档。</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有一题是问纳税人在我国居住满5年应该如何纳税。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二、多选。（8题，每题2分，少选但选对给0.5分，错选不给分）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第一题是问十八届三中全会涉及了哪些税种，其实这个我比较困他问的是开会谈到的还是要改革的。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其他的没什么特点，就忘了。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三、名词解释。（5题，每题5分）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1.税收的行政效率</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2.收入型增值税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3.税收筹划</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4.居民企业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5.经济性双重征税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四、简答题。（4题，每题8分）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1.税法与宪法、民法、刑法与行政法的联系与区别。</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2.简述消费税的征税环节的具体分布。</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3.增值税混合销售与兼营行为有何特点及区别。</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4.增值税纳税人发生什么情况时税务机关有权核定其销售收入进行征收。（列举四项）</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五、计算题（4题，前3题每题10分，第4题12分）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1.常规计算增值税，有一个要注意的点是购进不动产进项税额分两年抵扣。</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常规计算个税，有一个要注意的点是一个纳税人在A公司领工资，又在B公司兼职，兼职收入应该是要按劳务报酬计的。还有积分反馈礼品，抽奖获得奖品应该怎么计税。还有一个是取得专利转让收入，应该是要按照特许权使用费算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3.常规计算企业所得税，注意常规的限额扣除，调增调减。</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4.税务稽查，找出分录错误，简要说明，这里需要懂会计的知识。计算补缴的增值税，城建及附加，企业所得税。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六、论述题（20分）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材料：一个观点认为我国宏观税负（税收占GDP比重）不高，一个观点认为我国企业税负普遍过高，十九大提出要逐渐提高直接税比重，降低间接税比重。</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结合税收知识，论述如何理解材料及我国深化税制改革的重要性及方向。</w:t>
      </w:r>
    </w:p>
    <w:p>
      <w:pPr>
        <w:rPr>
          <w:rFonts w:hint="default"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rPr>
      </w:pPr>
    </w:p>
    <w:p>
      <w:pPr>
        <w:rPr>
          <w:rFonts w:hint="eastAsia" w:ascii="Tahoma" w:hAnsi="Tahoma" w:eastAsia="宋体" w:cs="Tahoma"/>
          <w:i w:val="0"/>
          <w:iCs w:val="0"/>
          <w:caps w:val="0"/>
          <w:color w:val="444444"/>
          <w:spacing w:val="0"/>
          <w:sz w:val="21"/>
          <w:szCs w:val="21"/>
          <w:shd w:val="clear" w:fill="FFFFFF"/>
          <w:lang w:val="en-US" w:eastAsia="zh-CN"/>
        </w:rPr>
      </w:pPr>
      <w:r>
        <w:rPr>
          <w:rFonts w:hint="eastAsia" w:ascii="Tahoma" w:hAnsi="Tahoma" w:eastAsia="宋体" w:cs="Tahoma"/>
          <w:i w:val="0"/>
          <w:iCs w:val="0"/>
          <w:caps w:val="0"/>
          <w:color w:val="444444"/>
          <w:spacing w:val="0"/>
          <w:sz w:val="21"/>
          <w:szCs w:val="21"/>
          <w:shd w:val="clear" w:fill="FFFFFF"/>
          <w:lang w:val="en-US" w:eastAsia="zh-CN"/>
        </w:rPr>
        <w:t>2019</w:t>
      </w:r>
    </w:p>
    <w:p>
      <w:pPr>
        <w:rPr>
          <w:rFonts w:ascii="Tahoma" w:hAnsi="Tahoma" w:eastAsia="Tahoma" w:cs="Tahoma"/>
          <w:i w:val="0"/>
          <w:iCs w:val="0"/>
          <w:caps w:val="0"/>
          <w:color w:val="444444"/>
          <w:spacing w:val="0"/>
          <w:sz w:val="21"/>
          <w:szCs w:val="21"/>
          <w:shd w:val="clear" w:fill="FFFFFF"/>
        </w:rPr>
      </w:pPr>
      <w:r>
        <w:rPr>
          <w:rFonts w:ascii="Tahoma" w:hAnsi="Tahoma" w:eastAsia="Tahoma" w:cs="Tahoma"/>
          <w:i w:val="0"/>
          <w:iCs w:val="0"/>
          <w:caps w:val="0"/>
          <w:color w:val="444444"/>
          <w:spacing w:val="0"/>
          <w:sz w:val="21"/>
          <w:szCs w:val="21"/>
          <w:shd w:val="clear" w:fill="FFFFFF"/>
        </w:rPr>
        <w:t>单选:即征即退属于哪种减免，按什么区分税种，卷烟批发环节符合哪种（是全额累进，还是超额累进超率累进全率累进），还有一些计算题</w:t>
      </w:r>
    </w:p>
    <w:p>
      <w:pPr>
        <w:rPr>
          <w:rFonts w:ascii="Tahoma" w:hAnsi="Tahoma" w:eastAsia="Tahoma" w:cs="Tahoma"/>
          <w:i w:val="0"/>
          <w:iCs w:val="0"/>
          <w:caps w:val="0"/>
          <w:color w:val="444444"/>
          <w:spacing w:val="0"/>
          <w:sz w:val="21"/>
          <w:szCs w:val="21"/>
          <w:shd w:val="clear" w:fill="FFFFFF"/>
        </w:rPr>
      </w:pPr>
    </w:p>
    <w:p>
      <w:pPr>
        <w:rPr>
          <w:rFonts w:hint="default" w:ascii="Tahoma" w:hAnsi="Tahoma" w:eastAsia="Tahoma" w:cs="Tahoma"/>
          <w:i w:val="0"/>
          <w:iCs w:val="0"/>
          <w:caps w:val="0"/>
          <w:color w:val="444444"/>
          <w:spacing w:val="0"/>
          <w:sz w:val="21"/>
          <w:szCs w:val="21"/>
          <w:shd w:val="clear" w:fill="FFFFFF"/>
          <w:lang w:val="en-US" w:eastAsia="zh-CN"/>
        </w:rPr>
      </w:pPr>
      <w:r>
        <w:rPr>
          <w:rFonts w:ascii="Tahoma" w:hAnsi="Tahoma" w:eastAsia="Tahoma" w:cs="Tahoma"/>
          <w:i w:val="0"/>
          <w:iCs w:val="0"/>
          <w:caps w:val="0"/>
          <w:color w:val="444444"/>
          <w:spacing w:val="0"/>
          <w:sz w:val="21"/>
          <w:szCs w:val="21"/>
          <w:shd w:val="clear" w:fill="FFFFFF"/>
        </w:rPr>
        <w:t>第一题是考税收法定原则的几个，还有考企业所得税完工进度的，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计价方法（先进先出，加权平均那些）还有征管方面的题目</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名词解释:计税依据、税基减免、非居民纳税企业、定期定额扣除</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简答:税收法律关系的主体、客体，内容，</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自动稳定的税收政策与相机抉择的税收政策，</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以及2018年个税修订的内容（至少6条）</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属地原则以及与其相对的选择，有什么区别</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计算有增值税和消费税混合，企业所得税，个税，纳税检查说出错误的地方以及正确的会计分录，及少缴的增值税，城建税，地方教育附加，企业所得税</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论述:中国纳税时间平均时间，平均次数减少，全国的营商环境显著提高。但单项……却不高</w:t>
      </w:r>
      <w:bookmarkStart w:id="0" w:name="_GoBack"/>
      <w:bookmarkEnd w:id="0"/>
      <w:r>
        <w:rPr>
          <w:rFonts w:hint="default" w:ascii="Tahoma" w:hAnsi="Tahoma" w:eastAsia="Tahoma" w:cs="Tahoma"/>
          <w:i w:val="0"/>
          <w:iCs w:val="0"/>
          <w:caps w:val="0"/>
          <w:color w:val="444444"/>
          <w:spacing w:val="0"/>
          <w:sz w:val="21"/>
          <w:szCs w:val="21"/>
          <w:shd w:val="clear" w:fill="FFFFFF"/>
        </w:rPr>
        <w:t>具体的也就是我国为优化营商环境做了哪些措施以及接下来该如何优化营商环境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8392D"/>
    <w:rsid w:val="7208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2021-08-12T07:49:00Z</dcterms:created>
  <dc:creator>湖北新文道网络部</dc:creator>
  <cp:lastModifiedBy>湖北新文道网络部</cp:lastModifiedBy>
  <dcterms:modified xsi:type="dcterms:W3CDTF">2021-08-12T07:52:59Z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360A94BC18424453BF6E52DE719664D3</vt:lpwstr>
  </property>
</Properties>
</file>